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7F" w:rsidRDefault="00630A7F" w:rsidP="00630A7F">
      <w:pPr>
        <w:framePr w:hSpace="142" w:wrap="around" w:vAnchor="text" w:hAnchor="page" w:x="9945" w:y="1"/>
        <w:tabs>
          <w:tab w:val="right" w:pos="9468"/>
          <w:tab w:val="center" w:pos="9582"/>
        </w:tabs>
        <w:rPr>
          <w:rFonts w:ascii="Arial" w:hAnsi="Arial" w:cs="Arial"/>
          <w:sz w:val="48"/>
        </w:rPr>
      </w:pPr>
      <w:r>
        <w:rPr>
          <w:rFonts w:ascii="Arial" w:hAnsi="Arial" w:cs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7" o:title=""/>
          </v:shape>
          <o:OLEObject Type="Embed" ProgID="MS_ClipArt_Gallery" ShapeID="_x0000_i1025" DrawAspect="Content" ObjectID="_1747737811" r:id="rId8"/>
        </w:object>
      </w:r>
    </w:p>
    <w:p w:rsidR="00630A7F" w:rsidRPr="00B14F2F" w:rsidRDefault="00630A7F" w:rsidP="00630A7F">
      <w:pPr>
        <w:pStyle w:val="Titulek"/>
        <w:rPr>
          <w:rFonts w:ascii="Times New Roman" w:hAnsi="Times New Roman" w:cs="Times New Roman"/>
          <w:b/>
          <w:sz w:val="24"/>
        </w:rPr>
      </w:pPr>
      <w:r w:rsidRPr="00B14F2F">
        <w:rPr>
          <w:rFonts w:ascii="Times New Roman" w:hAnsi="Times New Roman" w:cs="Times New Roman"/>
        </w:rPr>
        <w:t xml:space="preserve">Město Břeclav                                                  </w:t>
      </w:r>
    </w:p>
    <w:p w:rsidR="00630A7F" w:rsidRDefault="00630A7F" w:rsidP="00630A7F">
      <w:pPr>
        <w:jc w:val="center"/>
        <w:rPr>
          <w:b/>
          <w:sz w:val="28"/>
          <w:szCs w:val="28"/>
        </w:rPr>
      </w:pPr>
    </w:p>
    <w:p w:rsidR="00630A7F" w:rsidRDefault="00630A7F" w:rsidP="00630A7F">
      <w:pPr>
        <w:jc w:val="center"/>
        <w:rPr>
          <w:b/>
          <w:sz w:val="28"/>
          <w:szCs w:val="28"/>
        </w:rPr>
      </w:pPr>
    </w:p>
    <w:p w:rsidR="00630A7F" w:rsidRDefault="00630A7F" w:rsidP="00630A7F">
      <w:pPr>
        <w:rPr>
          <w:b/>
          <w:sz w:val="28"/>
          <w:szCs w:val="28"/>
        </w:rPr>
      </w:pPr>
    </w:p>
    <w:p w:rsidR="00630A7F" w:rsidRDefault="00630A7F" w:rsidP="000E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Obecně závazná vyhláška č.</w:t>
      </w:r>
      <w:r w:rsidR="000E16D1">
        <w:rPr>
          <w:b/>
          <w:sz w:val="28"/>
          <w:szCs w:val="28"/>
        </w:rPr>
        <w:t xml:space="preserve"> 4/2022</w:t>
      </w:r>
      <w:r>
        <w:rPr>
          <w:b/>
          <w:sz w:val="28"/>
          <w:szCs w:val="28"/>
        </w:rPr>
        <w:t>,</w:t>
      </w:r>
    </w:p>
    <w:p w:rsidR="00630A7F" w:rsidRDefault="00DE4BCE" w:rsidP="000E16D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o regulaci používání zábavní pyrotechniky </w:t>
      </w:r>
    </w:p>
    <w:p w:rsidR="00630A7F" w:rsidRDefault="00630A7F" w:rsidP="000E16D1">
      <w:pPr>
        <w:rPr>
          <w:sz w:val="22"/>
          <w:szCs w:val="22"/>
        </w:rPr>
      </w:pPr>
    </w:p>
    <w:p w:rsidR="00630A7F" w:rsidRDefault="00630A7F" w:rsidP="000E16D1">
      <w:pPr>
        <w:rPr>
          <w:sz w:val="22"/>
          <w:szCs w:val="22"/>
        </w:rPr>
      </w:pPr>
    </w:p>
    <w:p w:rsidR="00630A7F" w:rsidRDefault="00630A7F" w:rsidP="000E16D1">
      <w:pPr>
        <w:pStyle w:val="Zklad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Zastupitelstvo města Břeclav se na svém zasedání č. </w:t>
      </w:r>
      <w:r w:rsidR="000E16D1">
        <w:rPr>
          <w:rFonts w:ascii="Times New Roman" w:hAnsi="Times New Roman" w:cs="Times New Roman"/>
          <w:szCs w:val="22"/>
        </w:rPr>
        <w:t>29</w:t>
      </w:r>
      <w:r>
        <w:rPr>
          <w:rFonts w:ascii="Times New Roman" w:hAnsi="Times New Roman" w:cs="Times New Roman"/>
          <w:szCs w:val="22"/>
        </w:rPr>
        <w:t xml:space="preserve"> dne </w:t>
      </w:r>
      <w:proofErr w:type="gramStart"/>
      <w:r w:rsidR="000E16D1">
        <w:rPr>
          <w:rFonts w:ascii="Times New Roman" w:hAnsi="Times New Roman" w:cs="Times New Roman"/>
          <w:szCs w:val="22"/>
        </w:rPr>
        <w:t>22.06.2022</w:t>
      </w:r>
      <w:proofErr w:type="gramEnd"/>
      <w:r w:rsidR="000E16D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usneslo vydat na základě ustanovení </w:t>
      </w:r>
      <w:r w:rsidR="00D41543">
        <w:rPr>
          <w:rFonts w:ascii="Times New Roman" w:hAnsi="Times New Roman" w:cs="Times New Roman"/>
          <w:szCs w:val="22"/>
        </w:rPr>
        <w:t xml:space="preserve">§ 10 písm. a) a ustanovení </w:t>
      </w:r>
      <w:r>
        <w:rPr>
          <w:rFonts w:ascii="Times New Roman" w:hAnsi="Times New Roman" w:cs="Times New Roman"/>
          <w:szCs w:val="22"/>
        </w:rPr>
        <w:t>§ 84 odst. 2 písm. h) zákona č. 128/2000 Sb., o obcích (obecní zřízení), ve znění pozdějších předpisů, tuto obecně závaznou vyhlášku:</w:t>
      </w:r>
    </w:p>
    <w:p w:rsidR="00630A7F" w:rsidRDefault="00630A7F" w:rsidP="000E16D1">
      <w:pPr>
        <w:rPr>
          <w:b/>
          <w:spacing w:val="-4"/>
          <w:sz w:val="22"/>
          <w:szCs w:val="22"/>
        </w:rPr>
      </w:pPr>
    </w:p>
    <w:p w:rsidR="00630A7F" w:rsidRDefault="00630A7F" w:rsidP="000E16D1">
      <w:pPr>
        <w:jc w:val="center"/>
        <w:rPr>
          <w:b/>
          <w:spacing w:val="-4"/>
          <w:sz w:val="22"/>
          <w:szCs w:val="22"/>
        </w:rPr>
      </w:pPr>
    </w:p>
    <w:p w:rsidR="00630A7F" w:rsidRDefault="00630A7F" w:rsidP="000E16D1">
      <w:pPr>
        <w:pStyle w:val="Nadpis3"/>
      </w:pPr>
      <w:r>
        <w:t>Čl. 1</w:t>
      </w:r>
    </w:p>
    <w:p w:rsidR="00630A7F" w:rsidRDefault="00D41543" w:rsidP="000E16D1">
      <w:pPr>
        <w:jc w:val="center"/>
        <w:rPr>
          <w:b/>
          <w:szCs w:val="22"/>
        </w:rPr>
      </w:pPr>
      <w:r>
        <w:rPr>
          <w:b/>
          <w:szCs w:val="22"/>
        </w:rPr>
        <w:t xml:space="preserve">Předmět a cíl </w:t>
      </w:r>
      <w:r w:rsidR="00630A7F">
        <w:rPr>
          <w:b/>
          <w:szCs w:val="22"/>
        </w:rPr>
        <w:t xml:space="preserve"> </w:t>
      </w:r>
    </w:p>
    <w:p w:rsidR="00630A7F" w:rsidRDefault="00630A7F" w:rsidP="000E16D1">
      <w:pPr>
        <w:pStyle w:val="Zkladntext"/>
        <w:ind w:left="360"/>
        <w:rPr>
          <w:rFonts w:ascii="Times New Roman" w:hAnsi="Times New Roman" w:cs="Times New Roman"/>
          <w:szCs w:val="22"/>
        </w:rPr>
      </w:pPr>
    </w:p>
    <w:p w:rsidR="000E16D1" w:rsidRDefault="00D41543" w:rsidP="000E16D1">
      <w:pPr>
        <w:pStyle w:val="Zkladntex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Předmětem této obecně závazné </w:t>
      </w:r>
      <w:r w:rsidR="00630A7F">
        <w:rPr>
          <w:rFonts w:ascii="Times New Roman" w:hAnsi="Times New Roman" w:cs="Times New Roman"/>
          <w:szCs w:val="22"/>
        </w:rPr>
        <w:t>vyhlášk</w:t>
      </w:r>
      <w:r>
        <w:rPr>
          <w:rFonts w:ascii="Times New Roman" w:hAnsi="Times New Roman" w:cs="Times New Roman"/>
          <w:szCs w:val="22"/>
        </w:rPr>
        <w:t xml:space="preserve">y je </w:t>
      </w:r>
      <w:r w:rsidR="00F56B89">
        <w:rPr>
          <w:rFonts w:ascii="Times New Roman" w:hAnsi="Times New Roman" w:cs="Times New Roman"/>
          <w:szCs w:val="22"/>
        </w:rPr>
        <w:t xml:space="preserve">regulace </w:t>
      </w:r>
      <w:r>
        <w:rPr>
          <w:rFonts w:ascii="Times New Roman" w:hAnsi="Times New Roman" w:cs="Times New Roman"/>
          <w:szCs w:val="22"/>
        </w:rPr>
        <w:t xml:space="preserve">používání zábavní pyrotechniky, neboť </w:t>
      </w:r>
      <w:r w:rsidR="000E16D1"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>se jedná o činnosti, která by mohla narušit veřejný pořádek v obci nebo být v rozporu s dobrými mravy, ochranou bezpečnosti, zdraví a majetku.</w:t>
      </w:r>
    </w:p>
    <w:p w:rsidR="000E16D1" w:rsidRDefault="000E16D1" w:rsidP="000E16D1">
      <w:pPr>
        <w:pStyle w:val="Zkladntext"/>
        <w:ind w:left="426"/>
        <w:rPr>
          <w:rFonts w:ascii="Times New Roman" w:hAnsi="Times New Roman" w:cs="Times New Roman"/>
          <w:szCs w:val="22"/>
        </w:rPr>
      </w:pPr>
    </w:p>
    <w:p w:rsidR="00630A7F" w:rsidRDefault="00D41543" w:rsidP="000E16D1">
      <w:pPr>
        <w:pStyle w:val="Zkladntex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Cílem této obecně závazné vyhlášky je opatření k zabezpečení veřejného pořádku, k ochraně bezpečnosti, zdraví, majetku, pohody bydlení a k ochraně před znečištěním, hlukem, záblesky </w:t>
      </w:r>
      <w:r w:rsidR="000E16D1"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>a dalšími negativními vlivy, které způsobují používání zábavní pyrotechniky.</w:t>
      </w:r>
    </w:p>
    <w:p w:rsidR="00630A7F" w:rsidRDefault="00630A7F" w:rsidP="000E16D1">
      <w:pPr>
        <w:jc w:val="both"/>
        <w:rPr>
          <w:sz w:val="22"/>
          <w:szCs w:val="22"/>
        </w:rPr>
      </w:pPr>
    </w:p>
    <w:p w:rsidR="00630A7F" w:rsidRDefault="00630A7F" w:rsidP="000E16D1">
      <w:pPr>
        <w:jc w:val="both"/>
        <w:rPr>
          <w:sz w:val="22"/>
          <w:szCs w:val="22"/>
        </w:rPr>
      </w:pPr>
    </w:p>
    <w:p w:rsidR="00630A7F" w:rsidRDefault="00630A7F" w:rsidP="000E16D1">
      <w:pPr>
        <w:pStyle w:val="Nadpis1"/>
        <w:rPr>
          <w:sz w:val="24"/>
        </w:rPr>
      </w:pPr>
      <w:r>
        <w:rPr>
          <w:sz w:val="24"/>
        </w:rPr>
        <w:t>Čl. 2</w:t>
      </w:r>
    </w:p>
    <w:p w:rsidR="00A11AF8" w:rsidRDefault="00FD7986" w:rsidP="000E16D1">
      <w:pPr>
        <w:pStyle w:val="Nadpis2"/>
      </w:pPr>
      <w:r>
        <w:t>Vymezení činností, které by mohly narušit veřejný pořádek v obci nebo být v rozporu s dobrými mravy, ochranou bezpečnosti, zdraví a majetku</w:t>
      </w:r>
    </w:p>
    <w:p w:rsidR="00FD7986" w:rsidRDefault="00FD7986" w:rsidP="000E16D1">
      <w:pPr>
        <w:jc w:val="both"/>
      </w:pPr>
    </w:p>
    <w:p w:rsidR="00FD7986" w:rsidRDefault="00FD7986" w:rsidP="000E16D1">
      <w:pPr>
        <w:jc w:val="both"/>
      </w:pPr>
      <w:r>
        <w:t>Činností, která by mohla narušit veřejný pořádek v obci nebo být v rozporu s dobrými mravy, ochranou bezpečnosti, zdraví a majetku je:</w:t>
      </w:r>
    </w:p>
    <w:p w:rsidR="00FD7986" w:rsidRDefault="00FD7986" w:rsidP="000E16D1">
      <w:pPr>
        <w:jc w:val="both"/>
      </w:pPr>
    </w:p>
    <w:p w:rsidR="00FD7986" w:rsidRDefault="00FD7986" w:rsidP="000E16D1">
      <w:pPr>
        <w:pStyle w:val="Odstavecseseznamem"/>
        <w:numPr>
          <w:ilvl w:val="0"/>
          <w:numId w:val="5"/>
        </w:numPr>
        <w:ind w:left="567" w:hanging="283"/>
        <w:contextualSpacing w:val="0"/>
        <w:jc w:val="both"/>
      </w:pPr>
      <w:r>
        <w:t>užívání a provozování zábavní pyrotechniky</w:t>
      </w:r>
      <w:r w:rsidR="000E16D1">
        <w:t>,</w:t>
      </w:r>
    </w:p>
    <w:p w:rsidR="000E16D1" w:rsidRDefault="00FD7986" w:rsidP="000E16D1">
      <w:pPr>
        <w:pStyle w:val="Odstavecseseznamem"/>
        <w:numPr>
          <w:ilvl w:val="0"/>
          <w:numId w:val="5"/>
        </w:numPr>
        <w:ind w:left="567" w:hanging="283"/>
        <w:contextualSpacing w:val="0"/>
        <w:jc w:val="both"/>
      </w:pPr>
      <w:r>
        <w:t>provádění pyrotechnických efektů</w:t>
      </w:r>
      <w:r w:rsidR="000E16D1">
        <w:t>,</w:t>
      </w:r>
    </w:p>
    <w:p w:rsidR="00A11AF8" w:rsidRDefault="00FD7986" w:rsidP="000E16D1">
      <w:pPr>
        <w:pStyle w:val="Odstavecseseznamem"/>
        <w:numPr>
          <w:ilvl w:val="0"/>
          <w:numId w:val="5"/>
        </w:numPr>
        <w:ind w:left="567" w:hanging="283"/>
        <w:contextualSpacing w:val="0"/>
        <w:jc w:val="both"/>
      </w:pPr>
      <w:r>
        <w:t>odpalování ohňostrojů</w:t>
      </w:r>
      <w:r w:rsidR="000E16D1">
        <w:t>.</w:t>
      </w:r>
    </w:p>
    <w:p w:rsidR="00FD7986" w:rsidRDefault="00FD7986" w:rsidP="000E16D1">
      <w:pPr>
        <w:jc w:val="both"/>
      </w:pPr>
    </w:p>
    <w:p w:rsidR="000E16D1" w:rsidRDefault="000E16D1" w:rsidP="000E16D1">
      <w:pPr>
        <w:jc w:val="both"/>
      </w:pPr>
    </w:p>
    <w:p w:rsidR="00FD7986" w:rsidRPr="00FE44FA" w:rsidRDefault="00FD7986" w:rsidP="000E16D1">
      <w:pPr>
        <w:pStyle w:val="Nadpis1"/>
        <w:rPr>
          <w:sz w:val="24"/>
        </w:rPr>
      </w:pPr>
      <w:r>
        <w:rPr>
          <w:sz w:val="24"/>
        </w:rPr>
        <w:t>Čl. 3</w:t>
      </w:r>
    </w:p>
    <w:p w:rsidR="00FD7986" w:rsidRPr="00FB7D42" w:rsidRDefault="00014B8B" w:rsidP="000E16D1">
      <w:pPr>
        <w:jc w:val="center"/>
        <w:rPr>
          <w:b/>
        </w:rPr>
      </w:pPr>
      <w:r>
        <w:rPr>
          <w:b/>
        </w:rPr>
        <w:t xml:space="preserve">Omezení </w:t>
      </w:r>
      <w:r w:rsidR="00BE4BAF">
        <w:rPr>
          <w:b/>
        </w:rPr>
        <w:t>vymezených činností</w:t>
      </w:r>
    </w:p>
    <w:p w:rsidR="00A11AF8" w:rsidRDefault="00A11AF8" w:rsidP="000E16D1">
      <w:pPr>
        <w:pStyle w:val="Nadpis2"/>
        <w:jc w:val="both"/>
      </w:pPr>
    </w:p>
    <w:p w:rsidR="00FB7D42" w:rsidRDefault="00FB7D42" w:rsidP="000E16D1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</w:pPr>
      <w:r>
        <w:t>Provozování činností vymezených v článku 2 se na území města Břeclav zakazuje.</w:t>
      </w:r>
    </w:p>
    <w:p w:rsidR="000E16D1" w:rsidRDefault="000E16D1" w:rsidP="000E16D1">
      <w:pPr>
        <w:pStyle w:val="Odstavecseseznamem"/>
        <w:ind w:left="426"/>
        <w:contextualSpacing w:val="0"/>
        <w:jc w:val="both"/>
      </w:pPr>
    </w:p>
    <w:p w:rsidR="0030319F" w:rsidRDefault="0030319F" w:rsidP="000E16D1">
      <w:pPr>
        <w:pStyle w:val="Odstavecseseznamem"/>
        <w:numPr>
          <w:ilvl w:val="0"/>
          <w:numId w:val="4"/>
        </w:numPr>
        <w:ind w:left="426" w:hanging="426"/>
        <w:contextualSpacing w:val="0"/>
        <w:jc w:val="both"/>
      </w:pPr>
      <w:r w:rsidRPr="00D627A5">
        <w:t>Zákaz</w:t>
      </w:r>
      <w:r w:rsidR="000E16D1">
        <w:t xml:space="preserve"> dle odst. l</w:t>
      </w:r>
      <w:r w:rsidR="00C00651">
        <w:t xml:space="preserve"> se nevztahuje na:</w:t>
      </w:r>
    </w:p>
    <w:p w:rsidR="000E16D1" w:rsidRDefault="000E16D1" w:rsidP="000E16D1">
      <w:pPr>
        <w:jc w:val="both"/>
      </w:pPr>
    </w:p>
    <w:p w:rsidR="00C00651" w:rsidRDefault="00C00651" w:rsidP="000E16D1">
      <w:pPr>
        <w:ind w:left="567" w:hanging="284"/>
        <w:jc w:val="both"/>
        <w:rPr>
          <w:vertAlign w:val="superscript"/>
        </w:rPr>
      </w:pPr>
      <w:r>
        <w:t>a) ohňostrojné práce, které podléhají povolovací povinnosti</w:t>
      </w:r>
      <w:r w:rsidR="00D627A5">
        <w:t xml:space="preserve"> a na ohňostroje a ohňostrojné práce, které podléhají ohlašovací povinnosti</w:t>
      </w:r>
      <w:r w:rsidR="00D627A5">
        <w:rPr>
          <w:vertAlign w:val="superscript"/>
        </w:rPr>
        <w:t>1</w:t>
      </w:r>
      <w:r w:rsidR="000E16D1">
        <w:t>,</w:t>
      </w:r>
    </w:p>
    <w:p w:rsidR="00D627A5" w:rsidRDefault="00D627A5" w:rsidP="000E16D1">
      <w:pPr>
        <w:ind w:left="567" w:hanging="283"/>
        <w:jc w:val="both"/>
      </w:pPr>
      <w:r w:rsidRPr="00D627A5">
        <w:t xml:space="preserve">b) </w:t>
      </w:r>
      <w:r w:rsidR="00BE4BAF">
        <w:t>provozování vymezených činností dne 31. prosince od 18.00 do 24.00 hodin a dne 1. le</w:t>
      </w:r>
      <w:r w:rsidR="000E16D1">
        <w:t xml:space="preserve">dna </w:t>
      </w:r>
      <w:r w:rsidR="000E16D1">
        <w:br/>
        <w:t>od 00.00 do 02.00 hodin,</w:t>
      </w:r>
    </w:p>
    <w:p w:rsidR="00BA1B4D" w:rsidRDefault="00BA1B4D" w:rsidP="000E16D1">
      <w:pPr>
        <w:ind w:left="567" w:hanging="283"/>
        <w:jc w:val="both"/>
      </w:pPr>
      <w:r w:rsidRPr="000E16D1">
        <w:t>c) na nezastavěná území města</w:t>
      </w:r>
      <w:r w:rsidR="00D32301">
        <w:t xml:space="preserve"> (zastavěná část je vyznačena v úz</w:t>
      </w:r>
      <w:r w:rsidR="002C73E1">
        <w:t>emním plánu přerušovanou čarou)</w:t>
      </w:r>
      <w:r w:rsidR="000E16D1">
        <w:t>.</w:t>
      </w:r>
    </w:p>
    <w:p w:rsidR="00BA1B4D" w:rsidRDefault="00BA1B4D" w:rsidP="000E16D1">
      <w:pPr>
        <w:ind w:left="284" w:hanging="284"/>
        <w:jc w:val="both"/>
      </w:pPr>
    </w:p>
    <w:p w:rsidR="00FB7D42" w:rsidRPr="00FB7D42" w:rsidRDefault="00FB7D42" w:rsidP="000E16D1"/>
    <w:p w:rsidR="00A11AF8" w:rsidRPr="00FE44FA" w:rsidRDefault="0027350F" w:rsidP="000E16D1">
      <w:pPr>
        <w:pStyle w:val="Nadpis1"/>
        <w:rPr>
          <w:sz w:val="24"/>
        </w:rPr>
      </w:pPr>
      <w:r>
        <w:rPr>
          <w:sz w:val="24"/>
        </w:rPr>
        <w:t>Čl. 4</w:t>
      </w:r>
    </w:p>
    <w:p w:rsidR="00630A7F" w:rsidRDefault="00630A7F" w:rsidP="000E16D1">
      <w:pPr>
        <w:pStyle w:val="Nadpis2"/>
        <w:ind w:left="0"/>
      </w:pPr>
      <w:r>
        <w:t xml:space="preserve">Účinnost </w:t>
      </w:r>
    </w:p>
    <w:p w:rsidR="00630A7F" w:rsidRDefault="00630A7F" w:rsidP="000E16D1">
      <w:pPr>
        <w:ind w:left="360"/>
        <w:jc w:val="both"/>
        <w:rPr>
          <w:sz w:val="22"/>
          <w:szCs w:val="22"/>
        </w:rPr>
      </w:pPr>
    </w:p>
    <w:p w:rsidR="00630A7F" w:rsidRDefault="00630A7F" w:rsidP="000E16D1">
      <w:pPr>
        <w:pStyle w:val="Zklad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Tato obecně zá</w:t>
      </w:r>
      <w:r w:rsidR="003E4785">
        <w:rPr>
          <w:rFonts w:ascii="Times New Roman" w:hAnsi="Times New Roman" w:cs="Times New Roman"/>
          <w:szCs w:val="22"/>
        </w:rPr>
        <w:t xml:space="preserve">vazná vyhláška nabývá účinnosti </w:t>
      </w:r>
      <w:r w:rsidR="003E4785" w:rsidRPr="003E4785">
        <w:rPr>
          <w:rFonts w:ascii="Times New Roman" w:hAnsi="Times New Roman" w:cs="Times New Roman"/>
          <w:szCs w:val="22"/>
        </w:rPr>
        <w:t>počátkem patnáctého dne následujícího po dni jeho vyhlášení</w:t>
      </w:r>
      <w:r w:rsidR="003E4785">
        <w:rPr>
          <w:rFonts w:ascii="Times New Roman" w:hAnsi="Times New Roman" w:cs="Times New Roman"/>
          <w:szCs w:val="22"/>
        </w:rPr>
        <w:t xml:space="preserve"> (zveřejnění ve Sbírce právních předpisů ÚSC a některých SÚ).</w:t>
      </w: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630A7F" w:rsidRDefault="00630A7F" w:rsidP="00630A7F">
      <w:pPr>
        <w:jc w:val="both"/>
        <w:rPr>
          <w:sz w:val="22"/>
          <w:szCs w:val="22"/>
        </w:rPr>
      </w:pPr>
    </w:p>
    <w:p w:rsidR="00FA0AF8" w:rsidRDefault="00FA0AF8" w:rsidP="00FA0AF8">
      <w:r>
        <w:t xml:space="preserve">           Bc. Svatopluk Pěček, v. r.                                                  Bc. Jakub Matuška, v. r.</w:t>
      </w:r>
    </w:p>
    <w:p w:rsidR="00FA0AF8" w:rsidRDefault="00FA0AF8" w:rsidP="00FA0AF8">
      <w:r>
        <w:t xml:space="preserve">           starosta </w:t>
      </w:r>
      <w:proofErr w:type="gramStart"/>
      <w:r>
        <w:t>města                                                                     místostarosta</w:t>
      </w:r>
      <w:proofErr w:type="gramEnd"/>
      <w:r>
        <w:t xml:space="preserve"> města</w:t>
      </w:r>
    </w:p>
    <w:p w:rsidR="004762D2" w:rsidRDefault="004762D2"/>
    <w:p w:rsidR="003E4785" w:rsidRDefault="003E4785"/>
    <w:p w:rsidR="003E4785" w:rsidRDefault="003E4785"/>
    <w:p w:rsidR="003E4785" w:rsidRDefault="003E4785"/>
    <w:p w:rsidR="003E4785" w:rsidRDefault="003E4785"/>
    <w:p w:rsidR="003E4785" w:rsidRDefault="003E4785"/>
    <w:sectPr w:rsidR="003E4785">
      <w:footerReference w:type="even" r:id="rId9"/>
      <w:footerReference w:type="default" r:id="rId10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C1" w:rsidRDefault="008136C1">
      <w:r>
        <w:separator/>
      </w:r>
    </w:p>
  </w:endnote>
  <w:endnote w:type="continuationSeparator" w:id="0">
    <w:p w:rsidR="008136C1" w:rsidRDefault="0081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F0" w:rsidRDefault="00630A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79F0" w:rsidRDefault="008136C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301" w:rsidRDefault="00D32301">
    <w:pPr>
      <w:pStyle w:val="Zpat"/>
    </w:pPr>
  </w:p>
  <w:p w:rsidR="002F79F0" w:rsidRPr="00880D7F" w:rsidRDefault="00D32301" w:rsidP="00880D7F">
    <w:pPr>
      <w:pStyle w:val="Zpat"/>
      <w:ind w:left="142" w:right="360" w:hanging="142"/>
      <w:rPr>
        <w:sz w:val="20"/>
        <w:szCs w:val="20"/>
      </w:rPr>
    </w:pPr>
    <w:r>
      <w:rPr>
        <w:vertAlign w:val="superscript"/>
      </w:rPr>
      <w:t>1</w:t>
    </w:r>
    <w:r w:rsidRPr="00880D7F">
      <w:rPr>
        <w:sz w:val="20"/>
        <w:szCs w:val="20"/>
        <w:vertAlign w:val="superscript"/>
      </w:rPr>
      <w:t xml:space="preserve">) </w:t>
    </w:r>
    <w:r w:rsidRPr="00880D7F">
      <w:rPr>
        <w:sz w:val="20"/>
        <w:szCs w:val="20"/>
      </w:rPr>
      <w:t>zák. č.</w:t>
    </w:r>
    <w:r w:rsidRPr="00880D7F">
      <w:rPr>
        <w:sz w:val="20"/>
        <w:szCs w:val="20"/>
        <w:vertAlign w:val="superscript"/>
      </w:rPr>
      <w:t xml:space="preserve"> </w:t>
    </w:r>
    <w:r w:rsidR="00880D7F" w:rsidRPr="00880D7F">
      <w:rPr>
        <w:sz w:val="20"/>
        <w:szCs w:val="20"/>
      </w:rPr>
      <w:t>206/2015 Sb., o pyrotechnických výrobcích a zacházení s</w:t>
    </w:r>
    <w:r w:rsidR="00880D7F">
      <w:rPr>
        <w:sz w:val="20"/>
        <w:szCs w:val="20"/>
      </w:rPr>
      <w:t> </w:t>
    </w:r>
    <w:r w:rsidR="00880D7F" w:rsidRPr="00880D7F">
      <w:rPr>
        <w:sz w:val="20"/>
        <w:szCs w:val="20"/>
      </w:rPr>
      <w:t>nimi</w:t>
    </w:r>
    <w:r w:rsidR="00880D7F">
      <w:rPr>
        <w:sz w:val="20"/>
        <w:szCs w:val="20"/>
      </w:rPr>
      <w:t xml:space="preserve"> a o změně některých zákonů (zákon o pyrotechnice), ve znění pozdějších předpisů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C1" w:rsidRDefault="008136C1">
      <w:r>
        <w:separator/>
      </w:r>
    </w:p>
  </w:footnote>
  <w:footnote w:type="continuationSeparator" w:id="0">
    <w:p w:rsidR="008136C1" w:rsidRDefault="0081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339B"/>
    <w:multiLevelType w:val="hybridMultilevel"/>
    <w:tmpl w:val="53463680"/>
    <w:lvl w:ilvl="0" w:tplc="3CCE36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A69C2"/>
    <w:multiLevelType w:val="hybridMultilevel"/>
    <w:tmpl w:val="8EF6E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47C2"/>
    <w:multiLevelType w:val="hybridMultilevel"/>
    <w:tmpl w:val="BE148940"/>
    <w:lvl w:ilvl="0" w:tplc="D44E6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51E02"/>
    <w:multiLevelType w:val="hybridMultilevel"/>
    <w:tmpl w:val="099AC720"/>
    <w:lvl w:ilvl="0" w:tplc="4992B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1AC5"/>
    <w:multiLevelType w:val="hybridMultilevel"/>
    <w:tmpl w:val="64A0A61A"/>
    <w:lvl w:ilvl="0" w:tplc="B4FCA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7F"/>
    <w:rsid w:val="00014B8B"/>
    <w:rsid w:val="00033B36"/>
    <w:rsid w:val="000C09C0"/>
    <w:rsid w:val="000C6A65"/>
    <w:rsid w:val="000E16D1"/>
    <w:rsid w:val="001004F8"/>
    <w:rsid w:val="0013739D"/>
    <w:rsid w:val="00234AA8"/>
    <w:rsid w:val="002467B6"/>
    <w:rsid w:val="0027350F"/>
    <w:rsid w:val="002C73E1"/>
    <w:rsid w:val="002E0BEE"/>
    <w:rsid w:val="0030319F"/>
    <w:rsid w:val="003E4785"/>
    <w:rsid w:val="004762D2"/>
    <w:rsid w:val="00535293"/>
    <w:rsid w:val="00606353"/>
    <w:rsid w:val="00630A7F"/>
    <w:rsid w:val="006E662A"/>
    <w:rsid w:val="007916E8"/>
    <w:rsid w:val="007D5497"/>
    <w:rsid w:val="008136C1"/>
    <w:rsid w:val="00880D7F"/>
    <w:rsid w:val="008E01EB"/>
    <w:rsid w:val="0091770B"/>
    <w:rsid w:val="00946F21"/>
    <w:rsid w:val="00A11AF8"/>
    <w:rsid w:val="00A2399D"/>
    <w:rsid w:val="00A60D74"/>
    <w:rsid w:val="00A74D39"/>
    <w:rsid w:val="00BA1B4D"/>
    <w:rsid w:val="00BE4BAF"/>
    <w:rsid w:val="00BE6C15"/>
    <w:rsid w:val="00C00651"/>
    <w:rsid w:val="00C4079C"/>
    <w:rsid w:val="00C862BC"/>
    <w:rsid w:val="00CE2BA8"/>
    <w:rsid w:val="00D32301"/>
    <w:rsid w:val="00D41543"/>
    <w:rsid w:val="00D627A5"/>
    <w:rsid w:val="00DE4BCE"/>
    <w:rsid w:val="00DF521E"/>
    <w:rsid w:val="00EC449F"/>
    <w:rsid w:val="00EF201C"/>
    <w:rsid w:val="00F56B89"/>
    <w:rsid w:val="00FA0AF8"/>
    <w:rsid w:val="00FB7D42"/>
    <w:rsid w:val="00FD7986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65B5-AF68-4A85-80FF-E7F333F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0A7F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630A7F"/>
    <w:pPr>
      <w:keepNext/>
      <w:ind w:left="360"/>
      <w:jc w:val="center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qFormat/>
    <w:rsid w:val="00630A7F"/>
    <w:pPr>
      <w:keepNext/>
      <w:jc w:val="center"/>
      <w:outlineLvl w:val="2"/>
    </w:pPr>
    <w:rPr>
      <w:b/>
      <w:spacing w:val="-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A7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630A7F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30A7F"/>
    <w:rPr>
      <w:rFonts w:ascii="Times New Roman" w:eastAsia="Times New Roman" w:hAnsi="Times New Roman" w:cs="Times New Roman"/>
      <w:b/>
      <w:spacing w:val="-4"/>
      <w:sz w:val="24"/>
      <w:lang w:eastAsia="cs-CZ"/>
    </w:rPr>
  </w:style>
  <w:style w:type="paragraph" w:styleId="Zkladntext">
    <w:name w:val="Body Text"/>
    <w:basedOn w:val="Normln"/>
    <w:link w:val="ZkladntextChar"/>
    <w:semiHidden/>
    <w:rsid w:val="00630A7F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630A7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0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A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30A7F"/>
  </w:style>
  <w:style w:type="paragraph" w:styleId="Titulek">
    <w:name w:val="caption"/>
    <w:basedOn w:val="Normln"/>
    <w:next w:val="Normln"/>
    <w:qFormat/>
    <w:rsid w:val="00630A7F"/>
    <w:pPr>
      <w:pBdr>
        <w:bottom w:val="single" w:sz="6" w:space="1" w:color="auto"/>
      </w:pBdr>
      <w:tabs>
        <w:tab w:val="right" w:pos="9468"/>
        <w:tab w:val="center" w:pos="958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48"/>
      <w:szCs w:val="20"/>
    </w:rPr>
  </w:style>
  <w:style w:type="paragraph" w:styleId="Odstavecseseznamem">
    <w:name w:val="List Paragraph"/>
    <w:basedOn w:val="Normln"/>
    <w:uiPriority w:val="34"/>
    <w:qFormat/>
    <w:rsid w:val="00014B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1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Dědová Hana JUDr.</dc:creator>
  <cp:keywords/>
  <dc:description/>
  <cp:lastModifiedBy>Vlašic Roland JUDr.</cp:lastModifiedBy>
  <cp:revision>31</cp:revision>
  <cp:lastPrinted>2022-05-11T08:29:00Z</cp:lastPrinted>
  <dcterms:created xsi:type="dcterms:W3CDTF">2022-01-17T09:02:00Z</dcterms:created>
  <dcterms:modified xsi:type="dcterms:W3CDTF">2022-06-27T06:27:00Z</dcterms:modified>
</cp:coreProperties>
</file>